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E5845" w14:textId="3387B5A2" w:rsidR="00EF07BD" w:rsidRDefault="00EF07BD" w:rsidP="00EF07BD">
      <w:pPr>
        <w:pBdr>
          <w:bottom w:val="single" w:sz="4" w:space="1" w:color="auto"/>
        </w:pBdr>
        <w:rPr>
          <w:rFonts w:ascii="Arial" w:hAnsi="Arial" w:cs="Arial"/>
          <w:b/>
          <w:bCs/>
          <w:color w:val="1586C8"/>
          <w:sz w:val="32"/>
          <w:szCs w:val="32"/>
        </w:rPr>
      </w:pPr>
      <w:r w:rsidRPr="0029733A">
        <w:rPr>
          <w:rFonts w:ascii="Arial" w:hAnsi="Arial" w:cs="Arial"/>
          <w:b/>
          <w:bCs/>
          <w:color w:val="1586C8"/>
          <w:sz w:val="28"/>
          <w:szCs w:val="28"/>
        </w:rPr>
        <w:t xml:space="preserve">Palamides </w:t>
      </w:r>
      <w:r w:rsidR="0029733A" w:rsidRPr="0029733A">
        <w:rPr>
          <w:rFonts w:ascii="Arial" w:hAnsi="Arial" w:cs="Arial"/>
          <w:b/>
          <w:bCs/>
          <w:color w:val="1586C8"/>
          <w:sz w:val="28"/>
          <w:szCs w:val="28"/>
        </w:rPr>
        <w:t>Bander Deliveries</w:t>
      </w:r>
      <w:r w:rsidR="0029733A" w:rsidRPr="0029733A">
        <w:rPr>
          <w:rFonts w:ascii="Arial" w:hAnsi="Arial" w:cs="Arial"/>
          <w:b/>
          <w:bCs/>
          <w:color w:val="1586C8"/>
          <w:sz w:val="20"/>
          <w:szCs w:val="20"/>
        </w:rPr>
        <w:t xml:space="preserve"> </w:t>
      </w:r>
      <w:r w:rsidRPr="0029733A">
        <w:rPr>
          <w:rFonts w:ascii="Arial" w:hAnsi="Arial" w:cs="Arial"/>
          <w:b/>
          <w:bCs/>
          <w:color w:val="1586C8"/>
          <w:sz w:val="20"/>
          <w:szCs w:val="20"/>
        </w:rPr>
        <w:t>– Since 1972</w:t>
      </w:r>
    </w:p>
    <w:p w14:paraId="1714BA2F" w14:textId="7FE1025A" w:rsidR="00EF07BD" w:rsidRPr="00EF07BD" w:rsidRDefault="00EF07BD">
      <w:pPr>
        <w:rPr>
          <w:rFonts w:ascii="Arial" w:hAnsi="Arial" w:cs="Arial"/>
          <w:b/>
          <w:bCs/>
        </w:rPr>
      </w:pPr>
      <w:r w:rsidRPr="00E129A8">
        <w:rPr>
          <w:rFonts w:ascii="Arial" w:hAnsi="Arial" w:cs="Arial"/>
          <w:b/>
          <w:bCs/>
        </w:rPr>
        <w:t xml:space="preserve">Palamides, </w:t>
      </w:r>
      <w:r>
        <w:rPr>
          <w:rFonts w:ascii="Arial" w:hAnsi="Arial" w:cs="Arial"/>
          <w:b/>
          <w:bCs/>
        </w:rPr>
        <w:t xml:space="preserve">manufactured in </w:t>
      </w:r>
      <w:r w:rsidRPr="00E129A8">
        <w:rPr>
          <w:rFonts w:ascii="Arial" w:hAnsi="Arial" w:cs="Arial"/>
          <w:b/>
          <w:bCs/>
        </w:rPr>
        <w:t xml:space="preserve">Stuttgart, Germany, </w:t>
      </w:r>
      <w:r>
        <w:rPr>
          <w:rFonts w:ascii="Arial" w:hAnsi="Arial" w:cs="Arial"/>
          <w:b/>
          <w:bCs/>
        </w:rPr>
        <w:t>has been producing</w:t>
      </w:r>
      <w:r w:rsidRPr="00E129A8">
        <w:rPr>
          <w:rFonts w:ascii="Arial" w:hAnsi="Arial" w:cs="Arial"/>
          <w:b/>
          <w:bCs/>
        </w:rPr>
        <w:t xml:space="preserve"> automatic </w:t>
      </w:r>
      <w:r w:rsidR="00C124F7">
        <w:rPr>
          <w:rFonts w:ascii="Arial" w:hAnsi="Arial" w:cs="Arial"/>
          <w:b/>
          <w:bCs/>
        </w:rPr>
        <w:t>B</w:t>
      </w:r>
      <w:r w:rsidRPr="00E129A8">
        <w:rPr>
          <w:rFonts w:ascii="Arial" w:hAnsi="Arial" w:cs="Arial"/>
          <w:b/>
          <w:bCs/>
        </w:rPr>
        <w:t xml:space="preserve">anding </w:t>
      </w:r>
      <w:r w:rsidR="00C124F7">
        <w:rPr>
          <w:rFonts w:ascii="Arial" w:hAnsi="Arial" w:cs="Arial"/>
          <w:b/>
          <w:bCs/>
        </w:rPr>
        <w:t>D</w:t>
      </w:r>
      <w:r w:rsidRPr="00E129A8">
        <w:rPr>
          <w:rFonts w:ascii="Arial" w:hAnsi="Arial" w:cs="Arial"/>
          <w:b/>
          <w:bCs/>
        </w:rPr>
        <w:t xml:space="preserve">eliveries and </w:t>
      </w:r>
      <w:r w:rsidR="00C124F7">
        <w:rPr>
          <w:rFonts w:ascii="Arial" w:hAnsi="Arial" w:cs="Arial"/>
          <w:b/>
          <w:bCs/>
        </w:rPr>
        <w:t>S</w:t>
      </w:r>
      <w:r w:rsidRPr="00E129A8">
        <w:rPr>
          <w:rFonts w:ascii="Arial" w:hAnsi="Arial" w:cs="Arial"/>
          <w:b/>
          <w:bCs/>
        </w:rPr>
        <w:t xml:space="preserve">tacking </w:t>
      </w:r>
      <w:r w:rsidR="00C124F7">
        <w:rPr>
          <w:rFonts w:ascii="Arial" w:hAnsi="Arial" w:cs="Arial"/>
          <w:b/>
          <w:bCs/>
        </w:rPr>
        <w:t>D</w:t>
      </w:r>
      <w:r w:rsidRPr="00E129A8">
        <w:rPr>
          <w:rFonts w:ascii="Arial" w:hAnsi="Arial" w:cs="Arial"/>
          <w:b/>
          <w:bCs/>
        </w:rPr>
        <w:t>eliveries</w:t>
      </w:r>
      <w:r>
        <w:rPr>
          <w:rFonts w:ascii="Arial" w:hAnsi="Arial" w:cs="Arial"/>
          <w:b/>
          <w:bCs/>
        </w:rPr>
        <w:t xml:space="preserve"> for over 45 years</w:t>
      </w:r>
      <w:r w:rsidRPr="00E129A8">
        <w:rPr>
          <w:rFonts w:ascii="Arial" w:hAnsi="Arial" w:cs="Arial"/>
          <w:b/>
          <w:bCs/>
        </w:rPr>
        <w:t>. With over 3,600 installs worldwide, Palamides is globally recognized in the Graphic Arts market.</w:t>
      </w:r>
    </w:p>
    <w:p w14:paraId="64DC50C4" w14:textId="5EC50792" w:rsidR="00C044B2" w:rsidRPr="00694130" w:rsidRDefault="00694130" w:rsidP="00694130">
      <w:pPr>
        <w:rPr>
          <w:rFonts w:ascii="Arial" w:hAnsi="Arial" w:cs="Arial"/>
          <w:sz w:val="20"/>
          <w:szCs w:val="56"/>
        </w:rPr>
      </w:pPr>
      <w:r>
        <w:rPr>
          <w:rFonts w:ascii="Arial" w:hAnsi="Arial" w:cs="Arial"/>
          <w:sz w:val="20"/>
          <w:szCs w:val="56"/>
        </w:rPr>
        <w:t xml:space="preserve">Palamides is the premiere automatic </w:t>
      </w:r>
      <w:r w:rsidR="00832F05">
        <w:rPr>
          <w:rFonts w:ascii="Arial" w:hAnsi="Arial" w:cs="Arial"/>
          <w:sz w:val="20"/>
          <w:szCs w:val="56"/>
        </w:rPr>
        <w:t>Delivery</w:t>
      </w:r>
      <w:r>
        <w:rPr>
          <w:rFonts w:ascii="Arial" w:hAnsi="Arial" w:cs="Arial"/>
          <w:sz w:val="20"/>
          <w:szCs w:val="56"/>
        </w:rPr>
        <w:t xml:space="preserve"> for </w:t>
      </w:r>
      <w:r w:rsidR="00832F05">
        <w:rPr>
          <w:rFonts w:ascii="Arial" w:hAnsi="Arial" w:cs="Arial"/>
          <w:sz w:val="20"/>
          <w:szCs w:val="56"/>
        </w:rPr>
        <w:t>Folders</w:t>
      </w:r>
      <w:r>
        <w:rPr>
          <w:rFonts w:ascii="Arial" w:hAnsi="Arial" w:cs="Arial"/>
          <w:sz w:val="20"/>
          <w:szCs w:val="56"/>
        </w:rPr>
        <w:t xml:space="preserve">, </w:t>
      </w:r>
      <w:r w:rsidR="00832F05">
        <w:rPr>
          <w:rFonts w:ascii="Arial" w:hAnsi="Arial" w:cs="Arial"/>
          <w:sz w:val="20"/>
          <w:szCs w:val="56"/>
        </w:rPr>
        <w:t>Saddle Stitcher</w:t>
      </w:r>
      <w:r w:rsidR="00832F05">
        <w:rPr>
          <w:rFonts w:ascii="Arial" w:hAnsi="Arial" w:cs="Arial"/>
          <w:color w:val="FF0000"/>
          <w:sz w:val="20"/>
          <w:szCs w:val="56"/>
        </w:rPr>
        <w:t>s</w:t>
      </w:r>
      <w:r>
        <w:rPr>
          <w:rFonts w:ascii="Arial" w:hAnsi="Arial" w:cs="Arial"/>
          <w:sz w:val="20"/>
          <w:szCs w:val="56"/>
        </w:rPr>
        <w:t xml:space="preserve"> and other machines. A range of different machines are offered with some banding, some stacking and one is a combination machine that can perform stacking only OR stack and band, at a touch of a button. With inline pressing stations on all models, the folded or bound piece is as flat as it will be and will stack</w:t>
      </w:r>
      <w:r w:rsidR="002C48B7">
        <w:rPr>
          <w:rFonts w:ascii="Arial" w:hAnsi="Arial" w:cs="Arial"/>
          <w:sz w:val="20"/>
          <w:szCs w:val="56"/>
        </w:rPr>
        <w:t xml:space="preserve"> very properly. For automatic </w:t>
      </w:r>
      <w:r w:rsidR="00832F05">
        <w:rPr>
          <w:rFonts w:ascii="Arial" w:hAnsi="Arial" w:cs="Arial"/>
          <w:sz w:val="20"/>
          <w:szCs w:val="56"/>
        </w:rPr>
        <w:t>Banding Deliveries</w:t>
      </w:r>
      <w:r w:rsidR="002C48B7">
        <w:rPr>
          <w:rFonts w:ascii="Arial" w:hAnsi="Arial" w:cs="Arial"/>
          <w:sz w:val="20"/>
          <w:szCs w:val="56"/>
        </w:rPr>
        <w:t>, Palamides offers the Delta series in models 502 and 703 and the Gamma 502. The stacking only unit</w:t>
      </w:r>
      <w:r w:rsidR="00406FD7">
        <w:rPr>
          <w:rFonts w:ascii="Arial" w:hAnsi="Arial" w:cs="Arial"/>
          <w:sz w:val="20"/>
          <w:szCs w:val="56"/>
        </w:rPr>
        <w:t>s are</w:t>
      </w:r>
      <w:r w:rsidR="002C48B7">
        <w:rPr>
          <w:rFonts w:ascii="Arial" w:hAnsi="Arial" w:cs="Arial"/>
          <w:sz w:val="20"/>
          <w:szCs w:val="56"/>
        </w:rPr>
        <w:t xml:space="preserve"> the Mitra</w:t>
      </w:r>
      <w:r w:rsidR="00406FD7">
        <w:rPr>
          <w:rFonts w:ascii="Arial" w:hAnsi="Arial" w:cs="Arial"/>
          <w:sz w:val="20"/>
          <w:szCs w:val="56"/>
        </w:rPr>
        <w:t xml:space="preserve"> series, 500 and</w:t>
      </w:r>
      <w:r w:rsidR="002C48B7">
        <w:rPr>
          <w:rFonts w:ascii="Arial" w:hAnsi="Arial" w:cs="Arial"/>
          <w:sz w:val="20"/>
          <w:szCs w:val="56"/>
        </w:rPr>
        <w:t xml:space="preserve"> 700. The combination machine is the previously mentioned Gamma 502 which can stack only or stack and band.</w:t>
      </w:r>
    </w:p>
    <w:p w14:paraId="73136450" w14:textId="3B02A3D6" w:rsidR="00580B29" w:rsidRPr="0029733A" w:rsidRDefault="002C48B7" w:rsidP="00EB2C5B">
      <w:pPr>
        <w:pBdr>
          <w:bottom w:val="single" w:sz="4" w:space="1" w:color="auto"/>
        </w:pBdr>
        <w:rPr>
          <w:rFonts w:ascii="Arial" w:hAnsi="Arial" w:cs="Arial"/>
          <w:b/>
          <w:color w:val="1586C8"/>
          <w:sz w:val="28"/>
          <w:szCs w:val="28"/>
        </w:rPr>
      </w:pPr>
      <w:r w:rsidRPr="0029733A">
        <w:rPr>
          <w:rFonts w:ascii="Arial" w:hAnsi="Arial" w:cs="Arial"/>
          <w:b/>
          <w:color w:val="1586C8"/>
          <w:sz w:val="28"/>
          <w:szCs w:val="28"/>
        </w:rPr>
        <w:t xml:space="preserve">Which </w:t>
      </w:r>
      <w:r w:rsidR="00832F05" w:rsidRPr="0029733A">
        <w:rPr>
          <w:rFonts w:ascii="Arial" w:hAnsi="Arial" w:cs="Arial"/>
          <w:b/>
          <w:color w:val="1586C8"/>
          <w:sz w:val="28"/>
          <w:szCs w:val="28"/>
        </w:rPr>
        <w:t>M</w:t>
      </w:r>
      <w:r w:rsidRPr="0029733A">
        <w:rPr>
          <w:rFonts w:ascii="Arial" w:hAnsi="Arial" w:cs="Arial"/>
          <w:b/>
          <w:color w:val="1586C8"/>
          <w:sz w:val="28"/>
          <w:szCs w:val="28"/>
        </w:rPr>
        <w:t>achine?</w:t>
      </w:r>
    </w:p>
    <w:p w14:paraId="764ACC76" w14:textId="1A565D2D" w:rsidR="00EB2C5B" w:rsidRPr="002C48B7" w:rsidRDefault="00406FD7" w:rsidP="00406FD7">
      <w:pPr>
        <w:rPr>
          <w:rFonts w:ascii="Arial" w:hAnsi="Arial" w:cs="Arial"/>
          <w:sz w:val="20"/>
        </w:rPr>
      </w:pPr>
      <w:r>
        <w:rPr>
          <w:rFonts w:ascii="Arial" w:hAnsi="Arial" w:cs="Arial"/>
          <w:bCs/>
          <w:sz w:val="20"/>
          <w:szCs w:val="40"/>
        </w:rPr>
        <w:t xml:space="preserve">The first decision that needs to be made is do you want to band the product. If so, the Delta or Gamma units are the choice. If you require stacking only, the Mitra or Gamma series is your choice.  The next choice is the maximum width of the stock being input to the chosen machine. </w:t>
      </w:r>
      <w:r w:rsidR="002C48B7">
        <w:rPr>
          <w:rFonts w:ascii="Arial" w:hAnsi="Arial" w:cs="Arial"/>
          <w:bCs/>
          <w:sz w:val="20"/>
          <w:szCs w:val="40"/>
        </w:rPr>
        <w:t>Each machine from Palamides, no matter which function,</w:t>
      </w:r>
      <w:r>
        <w:rPr>
          <w:rFonts w:ascii="Arial" w:hAnsi="Arial" w:cs="Arial"/>
          <w:bCs/>
          <w:sz w:val="20"/>
          <w:szCs w:val="40"/>
        </w:rPr>
        <w:t xml:space="preserve"> </w:t>
      </w:r>
      <w:r w:rsidR="002C48B7">
        <w:rPr>
          <w:rFonts w:ascii="Arial" w:hAnsi="Arial" w:cs="Arial"/>
          <w:bCs/>
          <w:sz w:val="20"/>
          <w:szCs w:val="40"/>
        </w:rPr>
        <w:t xml:space="preserve">can </w:t>
      </w:r>
      <w:r>
        <w:rPr>
          <w:rFonts w:ascii="Arial" w:hAnsi="Arial" w:cs="Arial"/>
          <w:bCs/>
          <w:sz w:val="20"/>
          <w:szCs w:val="40"/>
        </w:rPr>
        <w:t>accept</w:t>
      </w:r>
      <w:r w:rsidR="002C48B7">
        <w:rPr>
          <w:rFonts w:ascii="Arial" w:hAnsi="Arial" w:cs="Arial"/>
          <w:bCs/>
          <w:sz w:val="20"/>
          <w:szCs w:val="40"/>
        </w:rPr>
        <w:t xml:space="preserve"> one and two stream output</w:t>
      </w:r>
      <w:r>
        <w:rPr>
          <w:rFonts w:ascii="Arial" w:hAnsi="Arial" w:cs="Arial"/>
          <w:bCs/>
          <w:sz w:val="20"/>
          <w:szCs w:val="40"/>
        </w:rPr>
        <w:t>.</w:t>
      </w:r>
      <w:r w:rsidR="002C48B7">
        <w:rPr>
          <w:rFonts w:ascii="Arial" w:hAnsi="Arial" w:cs="Arial"/>
          <w:bCs/>
          <w:sz w:val="20"/>
          <w:szCs w:val="40"/>
        </w:rPr>
        <w:t xml:space="preserve"> </w:t>
      </w:r>
      <w:r>
        <w:rPr>
          <w:rFonts w:ascii="Arial" w:hAnsi="Arial" w:cs="Arial"/>
          <w:sz w:val="20"/>
        </w:rPr>
        <w:t>The Delta 703 has the ability to run up to 3 streams and Mitra 500 and 700 can process one or two streams with the option of four or six stream capability for the 700.</w:t>
      </w:r>
    </w:p>
    <w:p w14:paraId="0E8B30A1" w14:textId="7EBE2B62" w:rsidR="005651DF" w:rsidRPr="0029733A" w:rsidRDefault="008D3E12" w:rsidP="005651DF">
      <w:pPr>
        <w:pBdr>
          <w:bottom w:val="single" w:sz="4" w:space="1" w:color="auto"/>
        </w:pBdr>
        <w:spacing w:line="240" w:lineRule="auto"/>
        <w:rPr>
          <w:rFonts w:ascii="Arial" w:hAnsi="Arial" w:cs="Arial"/>
          <w:b/>
          <w:color w:val="1586C8"/>
          <w:sz w:val="28"/>
          <w:szCs w:val="28"/>
        </w:rPr>
      </w:pPr>
      <w:r w:rsidRPr="0029733A">
        <w:rPr>
          <w:rFonts w:ascii="Arial" w:hAnsi="Arial" w:cs="Arial"/>
          <w:b/>
          <w:color w:val="1586C8"/>
          <w:sz w:val="28"/>
          <w:szCs w:val="28"/>
        </w:rPr>
        <w:t>Mitra Series</w:t>
      </w:r>
    </w:p>
    <w:p w14:paraId="0CD55846" w14:textId="0D3484C6" w:rsidR="005651DF" w:rsidRPr="00E7194F" w:rsidRDefault="008D3E12" w:rsidP="00EB2C5B">
      <w:pPr>
        <w:rPr>
          <w:rFonts w:ascii="Arial" w:hAnsi="Arial" w:cs="Arial"/>
          <w:sz w:val="20"/>
        </w:rPr>
      </w:pPr>
      <w:r>
        <w:rPr>
          <w:rFonts w:ascii="Arial" w:hAnsi="Arial" w:cs="Arial"/>
          <w:sz w:val="20"/>
        </w:rPr>
        <w:t>The Delta 502 and 703 are banding machines a</w:t>
      </w:r>
      <w:r w:rsidR="00A5275C">
        <w:rPr>
          <w:rFonts w:ascii="Arial" w:hAnsi="Arial" w:cs="Arial"/>
          <w:sz w:val="20"/>
        </w:rPr>
        <w:t>nd we will concentrate on the Mitra and Gamma here.</w:t>
      </w:r>
    </w:p>
    <w:tbl>
      <w:tblPr>
        <w:tblStyle w:val="TableGrid"/>
        <w:tblpPr w:leftFromText="180" w:rightFromText="180" w:vertAnchor="text" w:horzAnchor="page" w:tblpX="6331" w:tblpY="3560"/>
        <w:tblW w:w="0" w:type="auto"/>
        <w:tblBorders>
          <w:insideH w:val="none" w:sz="0" w:space="0" w:color="auto"/>
          <w:insideV w:val="none" w:sz="0" w:space="0" w:color="auto"/>
        </w:tblBorders>
        <w:tblLayout w:type="fixed"/>
        <w:tblLook w:val="04A0" w:firstRow="1" w:lastRow="0" w:firstColumn="1" w:lastColumn="0" w:noHBand="0" w:noVBand="1"/>
      </w:tblPr>
      <w:tblGrid>
        <w:gridCol w:w="3595"/>
      </w:tblGrid>
      <w:tr w:rsidR="00122FEE" w14:paraId="576B091F" w14:textId="77777777" w:rsidTr="0029733A">
        <w:trPr>
          <w:trHeight w:val="1654"/>
        </w:trPr>
        <w:tc>
          <w:tcPr>
            <w:tcW w:w="3595" w:type="dxa"/>
            <w:vAlign w:val="center"/>
          </w:tcPr>
          <w:p w14:paraId="68E0E67D" w14:textId="33B4C089" w:rsidR="00122FEE" w:rsidRPr="00BE0E3B" w:rsidRDefault="00122FEE" w:rsidP="0029733A">
            <w:pPr>
              <w:spacing w:line="360" w:lineRule="auto"/>
              <w:rPr>
                <w:rStyle w:val="Hyperlink"/>
                <w:rFonts w:ascii="Arial" w:hAnsi="Arial" w:cs="Arial"/>
                <w:b/>
                <w:color w:val="auto"/>
                <w:sz w:val="4"/>
                <w:szCs w:val="40"/>
                <w:u w:val="none"/>
              </w:rPr>
            </w:pPr>
            <w:r>
              <w:rPr>
                <w:rFonts w:ascii="Arial" w:hAnsi="Arial" w:cs="Arial"/>
                <w:b/>
                <w:noProof/>
                <w:sz w:val="24"/>
                <w:szCs w:val="40"/>
              </w:rPr>
              <w:drawing>
                <wp:anchor distT="0" distB="0" distL="114300" distR="114300" simplePos="0" relativeHeight="251668480" behindDoc="0" locked="0" layoutInCell="1" allowOverlap="1" wp14:anchorId="4049D3B0" wp14:editId="362FA584">
                  <wp:simplePos x="0" y="0"/>
                  <wp:positionH relativeFrom="column">
                    <wp:posOffset>137795</wp:posOffset>
                  </wp:positionH>
                  <wp:positionV relativeFrom="paragraph">
                    <wp:posOffset>233680</wp:posOffset>
                  </wp:positionV>
                  <wp:extent cx="180975" cy="180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_font_awesome.svg[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sidRPr="00EF07BD">
              <w:rPr>
                <w:rStyle w:val="Hyperlink"/>
                <w:rFonts w:ascii="Arial" w:hAnsi="Arial" w:cs="Arial"/>
                <w:b/>
                <w:color w:val="auto"/>
                <w:sz w:val="24"/>
                <w:szCs w:val="40"/>
                <w:u w:val="none"/>
              </w:rPr>
              <w:t xml:space="preserve">   </w:t>
            </w:r>
            <w:r w:rsidRPr="00BE0E3B">
              <w:rPr>
                <w:rStyle w:val="Hyperlink"/>
                <w:rFonts w:ascii="Arial" w:hAnsi="Arial" w:cs="Arial"/>
                <w:b/>
                <w:color w:val="auto"/>
                <w:sz w:val="24"/>
                <w:szCs w:val="40"/>
                <w:u w:val="none"/>
              </w:rPr>
              <w:t>For More Information</w:t>
            </w:r>
          </w:p>
          <w:p w14:paraId="16F745B8" w14:textId="068BC93E" w:rsidR="00122FEE" w:rsidRPr="005C3D86" w:rsidRDefault="00122FEE" w:rsidP="0029733A">
            <w:pPr>
              <w:spacing w:line="360" w:lineRule="auto"/>
              <w:rPr>
                <w:rFonts w:ascii="Arial" w:hAnsi="Arial" w:cs="Arial"/>
                <w:szCs w:val="40"/>
              </w:rPr>
            </w:pPr>
            <w:r w:rsidRPr="00CA09DC">
              <w:rPr>
                <w:noProof/>
              </w:rPr>
              <w:drawing>
                <wp:anchor distT="0" distB="0" distL="114300" distR="114300" simplePos="0" relativeHeight="251667456" behindDoc="0" locked="0" layoutInCell="1" allowOverlap="1" wp14:anchorId="3022C08C" wp14:editId="40418A5C">
                  <wp:simplePos x="0" y="0"/>
                  <wp:positionH relativeFrom="column">
                    <wp:posOffset>153035</wp:posOffset>
                  </wp:positionH>
                  <wp:positionV relativeFrom="paragraph">
                    <wp:posOffset>235585</wp:posOffset>
                  </wp:positionV>
                  <wp:extent cx="145415" cy="145415"/>
                  <wp:effectExtent l="0" t="0" r="698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Cs w:val="40"/>
              </w:rPr>
              <w:t xml:space="preserve">         </w:t>
            </w:r>
            <w:r w:rsidRPr="005C3D86">
              <w:rPr>
                <w:rFonts w:ascii="Arial" w:hAnsi="Arial" w:cs="Arial"/>
                <w:szCs w:val="40"/>
              </w:rPr>
              <w:t>+1 (262) 522-3330</w:t>
            </w:r>
          </w:p>
          <w:p w14:paraId="273A646F" w14:textId="61BF382E" w:rsidR="00122FEE" w:rsidRPr="002D533A" w:rsidRDefault="00122FEE" w:rsidP="0029733A">
            <w:pPr>
              <w:spacing w:line="360" w:lineRule="auto"/>
              <w:rPr>
                <w:rStyle w:val="Hyperlink"/>
                <w:rFonts w:ascii="Arial" w:hAnsi="Arial" w:cs="Arial"/>
                <w:color w:val="auto"/>
                <w:szCs w:val="40"/>
                <w:u w:val="none"/>
              </w:rPr>
            </w:pPr>
            <w:r>
              <w:rPr>
                <w:rFonts w:ascii="Arial" w:hAnsi="Arial" w:cs="Arial"/>
                <w:b/>
                <w:noProof/>
                <w:sz w:val="24"/>
                <w:szCs w:val="40"/>
              </w:rPr>
              <w:drawing>
                <wp:anchor distT="0" distB="0" distL="114300" distR="114300" simplePos="0" relativeHeight="251666432" behindDoc="0" locked="0" layoutInCell="1" allowOverlap="1" wp14:anchorId="2D65BA8C" wp14:editId="32B25F82">
                  <wp:simplePos x="0" y="0"/>
                  <wp:positionH relativeFrom="column">
                    <wp:posOffset>135255</wp:posOffset>
                  </wp:positionH>
                  <wp:positionV relativeFrom="paragraph">
                    <wp:posOffset>205740</wp:posOffset>
                  </wp:positionV>
                  <wp:extent cx="180975" cy="1809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rsor_PNG78[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Pr>
                <w:rStyle w:val="Hyperlink"/>
                <w:rFonts w:ascii="Arial" w:hAnsi="Arial" w:cs="Arial"/>
                <w:color w:val="auto"/>
                <w:szCs w:val="40"/>
                <w:u w:val="none"/>
              </w:rPr>
              <w:t xml:space="preserve">         </w:t>
            </w:r>
            <w:hyperlink r:id="rId8" w:history="1">
              <w:r w:rsidRPr="002D533A">
                <w:rPr>
                  <w:rStyle w:val="Hyperlink"/>
                  <w:rFonts w:ascii="Arial" w:hAnsi="Arial" w:cs="Arial"/>
                  <w:color w:val="auto"/>
                  <w:szCs w:val="40"/>
                  <w:u w:val="none"/>
                </w:rPr>
                <w:t>Sales@bestgraphics.net</w:t>
              </w:r>
            </w:hyperlink>
            <w:r w:rsidRPr="002D533A">
              <w:rPr>
                <w:rStyle w:val="Hyperlink"/>
                <w:rFonts w:ascii="Arial" w:hAnsi="Arial" w:cs="Arial"/>
                <w:color w:val="auto"/>
                <w:szCs w:val="40"/>
                <w:u w:val="none"/>
              </w:rPr>
              <w:t xml:space="preserve"> </w:t>
            </w:r>
          </w:p>
          <w:p w14:paraId="062BBFD5" w14:textId="77777777" w:rsidR="00122FEE" w:rsidRPr="002D533A" w:rsidRDefault="00122FEE" w:rsidP="0029733A">
            <w:pPr>
              <w:spacing w:line="360" w:lineRule="auto"/>
              <w:rPr>
                <w:rFonts w:ascii="Arial" w:hAnsi="Arial" w:cs="Arial"/>
                <w:szCs w:val="40"/>
              </w:rPr>
            </w:pPr>
            <w:r>
              <w:rPr>
                <w:rStyle w:val="Hyperlink"/>
                <w:rFonts w:ascii="Arial" w:hAnsi="Arial" w:cs="Arial"/>
                <w:color w:val="auto"/>
                <w:szCs w:val="40"/>
                <w:u w:val="none"/>
              </w:rPr>
              <w:t xml:space="preserve">         </w:t>
            </w:r>
            <w:hyperlink r:id="rId9" w:history="1">
              <w:r w:rsidRPr="002D533A">
                <w:rPr>
                  <w:rStyle w:val="Hyperlink"/>
                  <w:rFonts w:ascii="Arial" w:hAnsi="Arial" w:cs="Arial"/>
                  <w:color w:val="auto"/>
                  <w:szCs w:val="40"/>
                  <w:u w:val="none"/>
                </w:rPr>
                <w:t>www.bestgraphics.net</w:t>
              </w:r>
            </w:hyperlink>
            <w:r w:rsidRPr="002D533A">
              <w:rPr>
                <w:rStyle w:val="Hyperlink"/>
                <w:rFonts w:ascii="Arial" w:hAnsi="Arial" w:cs="Arial"/>
                <w:color w:val="auto"/>
                <w:szCs w:val="40"/>
                <w:u w:val="none"/>
              </w:rPr>
              <w:t xml:space="preserve"> </w:t>
            </w:r>
          </w:p>
        </w:tc>
      </w:tr>
    </w:tbl>
    <w:p w14:paraId="21475D2E" w14:textId="41A76420" w:rsidR="005651DF" w:rsidRPr="00E7194F" w:rsidRDefault="0029733A" w:rsidP="00A5275C">
      <w:pPr>
        <w:rPr>
          <w:rFonts w:ascii="Arial" w:hAnsi="Arial" w:cs="Arial"/>
          <w:sz w:val="20"/>
          <w:szCs w:val="40"/>
        </w:rPr>
      </w:pPr>
      <w:r w:rsidRPr="00BF52D4">
        <w:rPr>
          <w:rFonts w:ascii="Arial" w:hAnsi="Arial" w:cs="Arial"/>
          <w:noProof/>
          <w:szCs w:val="40"/>
          <w:highlight w:val="yellow"/>
        </w:rPr>
        <w:drawing>
          <wp:anchor distT="0" distB="0" distL="114300" distR="114300" simplePos="0" relativeHeight="251669504" behindDoc="0" locked="0" layoutInCell="1" allowOverlap="1" wp14:anchorId="757C6842" wp14:editId="705FB76E">
            <wp:simplePos x="0" y="0"/>
            <wp:positionH relativeFrom="margin">
              <wp:align>right</wp:align>
            </wp:positionH>
            <wp:positionV relativeFrom="paragraph">
              <wp:posOffset>7620</wp:posOffset>
            </wp:positionV>
            <wp:extent cx="3330384" cy="1838325"/>
            <wp:effectExtent l="0" t="0" r="3810" b="0"/>
            <wp:wrapNone/>
            <wp:docPr id="1" name="Picture 1" descr="S:\data1\Documents\Company on 'Server Z'\MANUFACTURER\Palamides\Models\Delta 703 Pro\Photos\Best Graphics_For Sale_New Palamides Delta 703 Pro Bander Delivery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ata1\Documents\Company on 'Server Z'\MANUFACTURER\Palamides\Models\Delta 703 Pro\Photos\Best Graphics_For Sale_New Palamides Delta 703 Pro Bander Delivery_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154" t="21882" r="4336" b="4872"/>
                    <a:stretch/>
                  </pic:blipFill>
                  <pic:spPr bwMode="auto">
                    <a:xfrm>
                      <a:off x="0" y="0"/>
                      <a:ext cx="3330384" cy="1838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275C">
        <w:rPr>
          <w:rFonts w:ascii="Arial" w:hAnsi="Arial" w:cs="Arial"/>
          <w:sz w:val="20"/>
          <w:szCs w:val="40"/>
        </w:rPr>
        <w:t xml:space="preserve">With the accelerating and widening use of digital printing technology, the need for automated cutting and stacking has come for to the forefront. The Palamides </w:t>
      </w:r>
      <w:proofErr w:type="spellStart"/>
      <w:r w:rsidR="00A5275C">
        <w:rPr>
          <w:rFonts w:ascii="Arial" w:hAnsi="Arial" w:cs="Arial"/>
          <w:sz w:val="20"/>
          <w:szCs w:val="40"/>
        </w:rPr>
        <w:t>Mitra</w:t>
      </w:r>
      <w:proofErr w:type="spellEnd"/>
      <w:r w:rsidR="00A5275C">
        <w:rPr>
          <w:rFonts w:ascii="Arial" w:hAnsi="Arial" w:cs="Arial"/>
          <w:sz w:val="20"/>
          <w:szCs w:val="40"/>
        </w:rPr>
        <w:t xml:space="preserve"> accepts the single sheet printed pieces and assembles them in perfectly stacked lifts. The streams can be multiple with standard being one or two streams and four or six optionally. The format of the Mitra 700 is up to 30” side and the Mitra 500 at 20”. The sheet length is automatically set with the keypad for faster setup of a new job. </w:t>
      </w:r>
      <w:r w:rsidR="003D1930">
        <w:rPr>
          <w:rFonts w:ascii="Arial" w:hAnsi="Arial" w:cs="Arial"/>
          <w:sz w:val="20"/>
          <w:szCs w:val="40"/>
        </w:rPr>
        <w:t>Bar code recognition defines the end of the previous set and the start of the next. Applications for the Mitra series of sheet stackers would be from XY slitter, check printers, statement printers just to name a few.</w:t>
      </w:r>
    </w:p>
    <w:p w14:paraId="49CE6E60" w14:textId="06AD1C39" w:rsidR="005651DF" w:rsidRPr="0029733A" w:rsidRDefault="003D1930" w:rsidP="005651DF">
      <w:pPr>
        <w:pBdr>
          <w:bottom w:val="single" w:sz="4" w:space="1" w:color="auto"/>
        </w:pBdr>
        <w:spacing w:line="240" w:lineRule="auto"/>
        <w:rPr>
          <w:rFonts w:ascii="Arial" w:hAnsi="Arial" w:cs="Arial"/>
          <w:b/>
          <w:color w:val="1586C8"/>
          <w:sz w:val="28"/>
          <w:szCs w:val="28"/>
        </w:rPr>
      </w:pPr>
      <w:r w:rsidRPr="0029733A">
        <w:rPr>
          <w:rFonts w:ascii="Arial" w:hAnsi="Arial" w:cs="Arial"/>
          <w:b/>
          <w:color w:val="1586C8"/>
          <w:sz w:val="28"/>
          <w:szCs w:val="28"/>
        </w:rPr>
        <w:t>Gamma 502</w:t>
      </w:r>
    </w:p>
    <w:p w14:paraId="0F6D295A" w14:textId="2D3ECA08" w:rsidR="005651DF" w:rsidRDefault="003D1930" w:rsidP="00EB2C5B">
      <w:pPr>
        <w:rPr>
          <w:rFonts w:ascii="Arial" w:hAnsi="Arial" w:cs="Arial"/>
          <w:sz w:val="20"/>
          <w:szCs w:val="40"/>
        </w:rPr>
      </w:pPr>
      <w:r>
        <w:rPr>
          <w:rFonts w:ascii="Arial" w:hAnsi="Arial" w:cs="Arial"/>
          <w:sz w:val="20"/>
          <w:szCs w:val="40"/>
        </w:rPr>
        <w:t xml:space="preserve">The Gamma 502 was introduced in fall of 2019 and is a new concept for Palamides. The Gamma can stack only or stack and band and accepts 4 page signatures </w:t>
      </w:r>
      <w:r w:rsidR="00702598">
        <w:rPr>
          <w:rFonts w:ascii="Arial" w:hAnsi="Arial" w:cs="Arial"/>
          <w:sz w:val="20"/>
          <w:szCs w:val="40"/>
        </w:rPr>
        <w:t>up to 10mm thick booklets and any thickness in between.</w:t>
      </w:r>
    </w:p>
    <w:p w14:paraId="7E0B266F" w14:textId="6F3FE8CE" w:rsidR="00702598" w:rsidRDefault="00702598" w:rsidP="00EB2C5B">
      <w:pPr>
        <w:rPr>
          <w:rFonts w:ascii="Arial" w:hAnsi="Arial" w:cs="Arial"/>
          <w:sz w:val="20"/>
          <w:szCs w:val="40"/>
        </w:rPr>
      </w:pPr>
      <w:r>
        <w:rPr>
          <w:rFonts w:ascii="Arial" w:hAnsi="Arial" w:cs="Arial"/>
          <w:sz w:val="20"/>
          <w:szCs w:val="40"/>
        </w:rPr>
        <w:t>The process involves an integrated counter, length inspection system with reject (if needed), pressing station, stacker, bander (if necessary) and a buffer table to separate the stacks and bring them to the operator in an orderly manner.</w:t>
      </w:r>
    </w:p>
    <w:p w14:paraId="0B70153A" w14:textId="43AAD6EF" w:rsidR="008D42A7" w:rsidRDefault="008D42A7" w:rsidP="00EB2C5B">
      <w:pPr>
        <w:rPr>
          <w:rFonts w:ascii="Arial" w:hAnsi="Arial" w:cs="Arial"/>
          <w:sz w:val="20"/>
          <w:szCs w:val="40"/>
        </w:rPr>
      </w:pPr>
      <w:r>
        <w:rPr>
          <w:rFonts w:ascii="Arial" w:hAnsi="Arial" w:cs="Arial"/>
          <w:sz w:val="20"/>
          <w:szCs w:val="40"/>
        </w:rPr>
        <w:t xml:space="preserve">Many printers utilize the banding capability for in-process needs allowing more manageable and neat transport and use of the lifts of folded stock. Applications would be signatures for a </w:t>
      </w:r>
      <w:r w:rsidR="00832F05">
        <w:rPr>
          <w:rFonts w:ascii="Arial" w:hAnsi="Arial" w:cs="Arial"/>
          <w:sz w:val="20"/>
          <w:szCs w:val="40"/>
        </w:rPr>
        <w:t>Saddle Stitcher</w:t>
      </w:r>
      <w:r>
        <w:rPr>
          <w:rFonts w:ascii="Arial" w:hAnsi="Arial" w:cs="Arial"/>
          <w:sz w:val="20"/>
          <w:szCs w:val="40"/>
        </w:rPr>
        <w:t xml:space="preserve"> or </w:t>
      </w:r>
      <w:r w:rsidR="00064E35">
        <w:rPr>
          <w:rFonts w:ascii="Arial" w:hAnsi="Arial" w:cs="Arial"/>
          <w:sz w:val="20"/>
          <w:szCs w:val="40"/>
        </w:rPr>
        <w:t>Perfect Binder</w:t>
      </w:r>
      <w:r>
        <w:rPr>
          <w:rFonts w:ascii="Arial" w:hAnsi="Arial" w:cs="Arial"/>
          <w:sz w:val="20"/>
          <w:szCs w:val="40"/>
        </w:rPr>
        <w:t>, maybe a mailing inserter or inkjet machine.</w:t>
      </w:r>
    </w:p>
    <w:p w14:paraId="4316EC71" w14:textId="51BAEE74" w:rsidR="004E4894" w:rsidRDefault="004E4894" w:rsidP="00EB2C5B">
      <w:pPr>
        <w:rPr>
          <w:rFonts w:ascii="Arial" w:hAnsi="Arial" w:cs="Arial"/>
          <w:sz w:val="20"/>
          <w:szCs w:val="40"/>
        </w:rPr>
      </w:pPr>
      <w:r>
        <w:rPr>
          <w:rFonts w:ascii="Arial" w:hAnsi="Arial" w:cs="Arial"/>
          <w:sz w:val="20"/>
          <w:szCs w:val="40"/>
        </w:rPr>
        <w:t xml:space="preserve">The infeed of the Gamma is height adjustable so it can go from the folder to the </w:t>
      </w:r>
      <w:proofErr w:type="spellStart"/>
      <w:r>
        <w:rPr>
          <w:rFonts w:ascii="Arial" w:hAnsi="Arial" w:cs="Arial"/>
          <w:sz w:val="20"/>
          <w:szCs w:val="40"/>
        </w:rPr>
        <w:t>Bookletmaker</w:t>
      </w:r>
      <w:proofErr w:type="spellEnd"/>
      <w:r>
        <w:rPr>
          <w:rFonts w:ascii="Arial" w:hAnsi="Arial" w:cs="Arial"/>
          <w:sz w:val="20"/>
          <w:szCs w:val="40"/>
        </w:rPr>
        <w:t xml:space="preserve"> or the </w:t>
      </w:r>
      <w:r w:rsidR="00832F05">
        <w:rPr>
          <w:rFonts w:ascii="Arial" w:hAnsi="Arial" w:cs="Arial"/>
          <w:sz w:val="20"/>
          <w:szCs w:val="40"/>
        </w:rPr>
        <w:t>Saddle Stitcher</w:t>
      </w:r>
      <w:r>
        <w:rPr>
          <w:rFonts w:ascii="Arial" w:hAnsi="Arial" w:cs="Arial"/>
          <w:sz w:val="20"/>
          <w:szCs w:val="40"/>
        </w:rPr>
        <w:t xml:space="preserve"> in no time at all.</w:t>
      </w:r>
    </w:p>
    <w:p w14:paraId="0A621157" w14:textId="19DDEA42" w:rsidR="008D42A7" w:rsidRPr="00E7194F" w:rsidRDefault="00702598" w:rsidP="00EB2C5B">
      <w:pPr>
        <w:rPr>
          <w:rFonts w:ascii="Arial" w:hAnsi="Arial" w:cs="Arial"/>
          <w:sz w:val="20"/>
          <w:szCs w:val="40"/>
        </w:rPr>
      </w:pPr>
      <w:r>
        <w:rPr>
          <w:rFonts w:ascii="Arial" w:hAnsi="Arial" w:cs="Arial"/>
          <w:sz w:val="20"/>
          <w:szCs w:val="40"/>
        </w:rPr>
        <w:t>Both the Gamma and Mitra are running in a straight, with the paper path, direction</w:t>
      </w:r>
      <w:r w:rsidR="008D42A7">
        <w:rPr>
          <w:rFonts w:ascii="Arial" w:hAnsi="Arial" w:cs="Arial"/>
          <w:sz w:val="20"/>
          <w:szCs w:val="40"/>
        </w:rPr>
        <w:t>.</w:t>
      </w:r>
      <w:r>
        <w:rPr>
          <w:rFonts w:ascii="Arial" w:hAnsi="Arial" w:cs="Arial"/>
          <w:sz w:val="20"/>
          <w:szCs w:val="40"/>
        </w:rPr>
        <w:t xml:space="preserve"> </w:t>
      </w:r>
      <w:r w:rsidR="008D42A7">
        <w:rPr>
          <w:rFonts w:ascii="Arial" w:hAnsi="Arial" w:cs="Arial"/>
          <w:sz w:val="20"/>
          <w:szCs w:val="40"/>
        </w:rPr>
        <w:t>T</w:t>
      </w:r>
      <w:r>
        <w:rPr>
          <w:rFonts w:ascii="Arial" w:hAnsi="Arial" w:cs="Arial"/>
          <w:sz w:val="20"/>
          <w:szCs w:val="40"/>
        </w:rPr>
        <w:t>his saves</w:t>
      </w:r>
      <w:r w:rsidR="008D42A7">
        <w:rPr>
          <w:rFonts w:ascii="Arial" w:hAnsi="Arial" w:cs="Arial"/>
          <w:sz w:val="20"/>
          <w:szCs w:val="40"/>
        </w:rPr>
        <w:t xml:space="preserve"> a tremendous amount of</w:t>
      </w:r>
      <w:r>
        <w:rPr>
          <w:rFonts w:ascii="Arial" w:hAnsi="Arial" w:cs="Arial"/>
          <w:sz w:val="20"/>
          <w:szCs w:val="40"/>
        </w:rPr>
        <w:t xml:space="preserve"> space on the plant floor</w:t>
      </w:r>
      <w:r w:rsidR="008D42A7">
        <w:rPr>
          <w:rFonts w:ascii="Arial" w:hAnsi="Arial" w:cs="Arial"/>
          <w:sz w:val="20"/>
          <w:szCs w:val="40"/>
        </w:rPr>
        <w:t xml:space="preserve"> allowing for additional machinery in the plant if needed. </w:t>
      </w:r>
    </w:p>
    <w:tbl>
      <w:tblPr>
        <w:tblStyle w:val="TableGrid"/>
        <w:tblW w:w="5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
        <w:gridCol w:w="4454"/>
      </w:tblGrid>
      <w:tr w:rsidR="005651DF" w14:paraId="2229C53A" w14:textId="77777777" w:rsidTr="0029733A">
        <w:trPr>
          <w:trHeight w:val="432"/>
        </w:trPr>
        <w:tc>
          <w:tcPr>
            <w:tcW w:w="5215" w:type="dxa"/>
            <w:gridSpan w:val="2"/>
            <w:tcBorders>
              <w:top w:val="single" w:sz="4" w:space="0" w:color="auto"/>
              <w:left w:val="single" w:sz="4" w:space="0" w:color="auto"/>
              <w:bottom w:val="single" w:sz="4" w:space="0" w:color="auto"/>
              <w:right w:val="single" w:sz="4" w:space="0" w:color="auto"/>
            </w:tcBorders>
            <w:shd w:val="clear" w:color="auto" w:fill="1586C8"/>
            <w:vAlign w:val="center"/>
          </w:tcPr>
          <w:p w14:paraId="69D81851" w14:textId="44E0170A" w:rsidR="005651DF" w:rsidRPr="00437CBE" w:rsidRDefault="00437CBE" w:rsidP="0029733A">
            <w:pPr>
              <w:rPr>
                <w:rFonts w:ascii="Arial" w:hAnsi="Arial" w:cs="Arial"/>
                <w:b/>
                <w:color w:val="D8FCE9"/>
                <w:sz w:val="36"/>
                <w:szCs w:val="36"/>
              </w:rPr>
            </w:pPr>
            <w:r w:rsidRPr="00542CEB">
              <w:rPr>
                <w:rFonts w:ascii="Arial" w:hAnsi="Arial" w:cs="Arial"/>
                <w:b/>
                <w:color w:val="F4FEF9"/>
                <w:sz w:val="32"/>
                <w:szCs w:val="36"/>
              </w:rPr>
              <w:t>Review:</w:t>
            </w:r>
          </w:p>
        </w:tc>
      </w:tr>
      <w:tr w:rsidR="00542CEB" w14:paraId="6C25A11D" w14:textId="77777777" w:rsidTr="00064E35">
        <w:trPr>
          <w:trHeight w:val="432"/>
        </w:trPr>
        <w:tc>
          <w:tcPr>
            <w:tcW w:w="761" w:type="dxa"/>
            <w:tcBorders>
              <w:top w:val="single" w:sz="4" w:space="0" w:color="auto"/>
              <w:left w:val="single" w:sz="4" w:space="0" w:color="auto"/>
            </w:tcBorders>
            <w:shd w:val="clear" w:color="auto" w:fill="F4FEF9"/>
            <w:vAlign w:val="center"/>
          </w:tcPr>
          <w:p w14:paraId="378007D4" w14:textId="77777777" w:rsidR="005651DF" w:rsidRDefault="005651DF" w:rsidP="00437CBE">
            <w:pPr>
              <w:jc w:val="center"/>
              <w:rPr>
                <w:rFonts w:ascii="Arial" w:hAnsi="Arial" w:cs="Arial"/>
                <w:szCs w:val="40"/>
              </w:rPr>
            </w:pPr>
            <w:r w:rsidRPr="00437CBE">
              <w:rPr>
                <w:rFonts w:ascii="Segoe UI Symbol" w:hAnsi="Segoe UI Symbol" w:cs="Arial"/>
                <w:color w:val="1474AC"/>
                <w:szCs w:val="40"/>
              </w:rPr>
              <w:t>✔</w:t>
            </w:r>
          </w:p>
        </w:tc>
        <w:tc>
          <w:tcPr>
            <w:tcW w:w="4454" w:type="dxa"/>
            <w:tcBorders>
              <w:top w:val="single" w:sz="4" w:space="0" w:color="auto"/>
              <w:right w:val="single" w:sz="4" w:space="0" w:color="auto"/>
            </w:tcBorders>
            <w:shd w:val="clear" w:color="auto" w:fill="F4FEF9"/>
            <w:vAlign w:val="center"/>
          </w:tcPr>
          <w:p w14:paraId="45B92DFA" w14:textId="2C890B33" w:rsidR="005651DF" w:rsidRDefault="00694130" w:rsidP="00437CBE">
            <w:pPr>
              <w:rPr>
                <w:rFonts w:ascii="Arial" w:hAnsi="Arial" w:cs="Arial"/>
                <w:szCs w:val="40"/>
              </w:rPr>
            </w:pPr>
            <w:r>
              <w:rPr>
                <w:rFonts w:ascii="Arial" w:hAnsi="Arial" w:cs="Arial"/>
                <w:szCs w:val="40"/>
              </w:rPr>
              <w:t>Band, Stack or Combination</w:t>
            </w:r>
          </w:p>
        </w:tc>
      </w:tr>
      <w:tr w:rsidR="00542CEB" w14:paraId="29C4DCDD" w14:textId="77777777" w:rsidTr="00064E35">
        <w:trPr>
          <w:trHeight w:val="432"/>
        </w:trPr>
        <w:tc>
          <w:tcPr>
            <w:tcW w:w="761" w:type="dxa"/>
            <w:tcBorders>
              <w:left w:val="single" w:sz="4" w:space="0" w:color="auto"/>
            </w:tcBorders>
            <w:shd w:val="clear" w:color="auto" w:fill="F4FEF9"/>
            <w:vAlign w:val="center"/>
          </w:tcPr>
          <w:p w14:paraId="7AA2D8CE" w14:textId="77777777" w:rsidR="00437CBE" w:rsidRDefault="00437CBE" w:rsidP="00437CBE">
            <w:pPr>
              <w:jc w:val="center"/>
            </w:pPr>
            <w:r w:rsidRPr="002845C8">
              <w:rPr>
                <w:rFonts w:ascii="Segoe UI Symbol" w:hAnsi="Segoe UI Symbol" w:cs="Arial"/>
                <w:color w:val="1474AC"/>
                <w:szCs w:val="40"/>
              </w:rPr>
              <w:t>✔</w:t>
            </w:r>
          </w:p>
        </w:tc>
        <w:tc>
          <w:tcPr>
            <w:tcW w:w="4454" w:type="dxa"/>
            <w:tcBorders>
              <w:right w:val="single" w:sz="4" w:space="0" w:color="auto"/>
            </w:tcBorders>
            <w:shd w:val="clear" w:color="auto" w:fill="F4FEF9"/>
            <w:vAlign w:val="center"/>
          </w:tcPr>
          <w:p w14:paraId="54646007" w14:textId="1DF50C81" w:rsidR="00437CBE" w:rsidRDefault="00694130" w:rsidP="00437CBE">
            <w:pPr>
              <w:rPr>
                <w:rFonts w:ascii="Arial" w:hAnsi="Arial" w:cs="Arial"/>
                <w:szCs w:val="40"/>
              </w:rPr>
            </w:pPr>
            <w:r>
              <w:rPr>
                <w:rFonts w:ascii="Arial" w:hAnsi="Arial" w:cs="Arial"/>
                <w:szCs w:val="40"/>
              </w:rPr>
              <w:t>20” wide and 30” Wide</w:t>
            </w:r>
          </w:p>
        </w:tc>
      </w:tr>
      <w:tr w:rsidR="00542CEB" w14:paraId="5A35A858" w14:textId="77777777" w:rsidTr="00064E35">
        <w:trPr>
          <w:trHeight w:val="432"/>
        </w:trPr>
        <w:tc>
          <w:tcPr>
            <w:tcW w:w="761" w:type="dxa"/>
            <w:tcBorders>
              <w:left w:val="single" w:sz="4" w:space="0" w:color="auto"/>
            </w:tcBorders>
            <w:shd w:val="clear" w:color="auto" w:fill="F4FEF9"/>
            <w:vAlign w:val="center"/>
          </w:tcPr>
          <w:p w14:paraId="0059C87B" w14:textId="77777777" w:rsidR="00437CBE" w:rsidRDefault="00437CBE" w:rsidP="00437CBE">
            <w:pPr>
              <w:jc w:val="center"/>
            </w:pPr>
            <w:r w:rsidRPr="002845C8">
              <w:rPr>
                <w:rFonts w:ascii="Segoe UI Symbol" w:hAnsi="Segoe UI Symbol" w:cs="Arial"/>
                <w:color w:val="1474AC"/>
                <w:szCs w:val="40"/>
              </w:rPr>
              <w:t>✔</w:t>
            </w:r>
          </w:p>
        </w:tc>
        <w:tc>
          <w:tcPr>
            <w:tcW w:w="4454" w:type="dxa"/>
            <w:tcBorders>
              <w:right w:val="single" w:sz="4" w:space="0" w:color="auto"/>
            </w:tcBorders>
            <w:shd w:val="clear" w:color="auto" w:fill="F4FEF9"/>
            <w:vAlign w:val="center"/>
          </w:tcPr>
          <w:p w14:paraId="0F6CC105" w14:textId="6B232BBA" w:rsidR="00437CBE" w:rsidRDefault="00694130" w:rsidP="00437CBE">
            <w:pPr>
              <w:rPr>
                <w:rFonts w:ascii="Arial" w:hAnsi="Arial" w:cs="Arial"/>
                <w:szCs w:val="40"/>
              </w:rPr>
            </w:pPr>
            <w:r>
              <w:rPr>
                <w:rFonts w:ascii="Arial" w:hAnsi="Arial" w:cs="Arial"/>
                <w:szCs w:val="40"/>
              </w:rPr>
              <w:t>1 up, 2 up or 3 up</w:t>
            </w:r>
          </w:p>
        </w:tc>
      </w:tr>
      <w:tr w:rsidR="00542CEB" w14:paraId="1FB3BEA8" w14:textId="77777777" w:rsidTr="00064E35">
        <w:trPr>
          <w:trHeight w:val="432"/>
        </w:trPr>
        <w:tc>
          <w:tcPr>
            <w:tcW w:w="761" w:type="dxa"/>
            <w:tcBorders>
              <w:left w:val="single" w:sz="4" w:space="0" w:color="auto"/>
            </w:tcBorders>
            <w:shd w:val="clear" w:color="auto" w:fill="F4FEF9"/>
            <w:vAlign w:val="center"/>
          </w:tcPr>
          <w:p w14:paraId="578823C5" w14:textId="77777777" w:rsidR="00437CBE" w:rsidRDefault="00437CBE" w:rsidP="00437CBE">
            <w:pPr>
              <w:jc w:val="center"/>
            </w:pPr>
            <w:r w:rsidRPr="002845C8">
              <w:rPr>
                <w:rFonts w:ascii="Segoe UI Symbol" w:hAnsi="Segoe UI Symbol" w:cs="Arial"/>
                <w:color w:val="1474AC"/>
                <w:szCs w:val="40"/>
              </w:rPr>
              <w:t>✔</w:t>
            </w:r>
          </w:p>
        </w:tc>
        <w:tc>
          <w:tcPr>
            <w:tcW w:w="4454" w:type="dxa"/>
            <w:tcBorders>
              <w:right w:val="single" w:sz="4" w:space="0" w:color="auto"/>
            </w:tcBorders>
            <w:shd w:val="clear" w:color="auto" w:fill="F4FEF9"/>
            <w:vAlign w:val="center"/>
          </w:tcPr>
          <w:p w14:paraId="1CD12CE3" w14:textId="7872B056" w:rsidR="00437CBE" w:rsidRDefault="00694130" w:rsidP="00437CBE">
            <w:pPr>
              <w:rPr>
                <w:rFonts w:ascii="Arial" w:hAnsi="Arial" w:cs="Arial"/>
                <w:szCs w:val="40"/>
              </w:rPr>
            </w:pPr>
            <w:r>
              <w:rPr>
                <w:rFonts w:ascii="Arial" w:hAnsi="Arial" w:cs="Arial"/>
                <w:szCs w:val="40"/>
              </w:rPr>
              <w:t>Up to 600 cycles per hour</w:t>
            </w:r>
            <w:r w:rsidR="00437CBE" w:rsidRPr="005651DF">
              <w:rPr>
                <w:rFonts w:ascii="Arial" w:hAnsi="Arial" w:cs="Arial"/>
                <w:szCs w:val="40"/>
              </w:rPr>
              <w:t xml:space="preserve"> </w:t>
            </w:r>
          </w:p>
        </w:tc>
      </w:tr>
      <w:tr w:rsidR="00542CEB" w14:paraId="4C87D44D" w14:textId="77777777" w:rsidTr="00064E35">
        <w:trPr>
          <w:trHeight w:val="432"/>
        </w:trPr>
        <w:tc>
          <w:tcPr>
            <w:tcW w:w="761" w:type="dxa"/>
            <w:tcBorders>
              <w:left w:val="single" w:sz="4" w:space="0" w:color="auto"/>
            </w:tcBorders>
            <w:shd w:val="clear" w:color="auto" w:fill="F4FEF9"/>
            <w:vAlign w:val="center"/>
          </w:tcPr>
          <w:p w14:paraId="4DA603BA" w14:textId="77777777" w:rsidR="00437CBE" w:rsidRDefault="00437CBE" w:rsidP="00437CBE">
            <w:pPr>
              <w:jc w:val="center"/>
            </w:pPr>
            <w:r w:rsidRPr="002845C8">
              <w:rPr>
                <w:rFonts w:ascii="Segoe UI Symbol" w:hAnsi="Segoe UI Symbol" w:cs="Arial"/>
                <w:color w:val="1474AC"/>
                <w:szCs w:val="40"/>
              </w:rPr>
              <w:t>✔</w:t>
            </w:r>
          </w:p>
        </w:tc>
        <w:tc>
          <w:tcPr>
            <w:tcW w:w="4454" w:type="dxa"/>
            <w:tcBorders>
              <w:right w:val="single" w:sz="4" w:space="0" w:color="auto"/>
            </w:tcBorders>
            <w:shd w:val="clear" w:color="auto" w:fill="F4FEF9"/>
            <w:vAlign w:val="center"/>
          </w:tcPr>
          <w:p w14:paraId="74E9E875" w14:textId="09889909" w:rsidR="00437CBE" w:rsidRDefault="00694130" w:rsidP="00437CBE">
            <w:pPr>
              <w:rPr>
                <w:rFonts w:ascii="Arial" w:hAnsi="Arial" w:cs="Arial"/>
                <w:szCs w:val="40"/>
              </w:rPr>
            </w:pPr>
            <w:r>
              <w:rPr>
                <w:rFonts w:ascii="Arial" w:hAnsi="Arial" w:cs="Arial"/>
                <w:szCs w:val="40"/>
              </w:rPr>
              <w:t>Batching with different color banding</w:t>
            </w:r>
            <w:r w:rsidR="00437CBE" w:rsidRPr="005651DF">
              <w:rPr>
                <w:rFonts w:ascii="Arial" w:hAnsi="Arial" w:cs="Arial"/>
                <w:szCs w:val="40"/>
              </w:rPr>
              <w:t xml:space="preserve"> </w:t>
            </w:r>
          </w:p>
        </w:tc>
      </w:tr>
      <w:tr w:rsidR="00542CEB" w14:paraId="7DA62AC1" w14:textId="77777777" w:rsidTr="00064E35">
        <w:trPr>
          <w:trHeight w:val="720"/>
        </w:trPr>
        <w:tc>
          <w:tcPr>
            <w:tcW w:w="761" w:type="dxa"/>
            <w:tcBorders>
              <w:left w:val="single" w:sz="4" w:space="0" w:color="auto"/>
            </w:tcBorders>
            <w:shd w:val="clear" w:color="auto" w:fill="F4FEF9"/>
            <w:vAlign w:val="center"/>
          </w:tcPr>
          <w:p w14:paraId="11E87B4C" w14:textId="77777777" w:rsidR="00437CBE" w:rsidRDefault="00437CBE" w:rsidP="00437CBE">
            <w:pPr>
              <w:jc w:val="center"/>
            </w:pPr>
            <w:r w:rsidRPr="002845C8">
              <w:rPr>
                <w:rFonts w:ascii="Segoe UI Symbol" w:hAnsi="Segoe UI Symbol" w:cs="Arial"/>
                <w:color w:val="1474AC"/>
                <w:szCs w:val="40"/>
              </w:rPr>
              <w:t>✔</w:t>
            </w:r>
          </w:p>
        </w:tc>
        <w:tc>
          <w:tcPr>
            <w:tcW w:w="4454" w:type="dxa"/>
            <w:tcBorders>
              <w:right w:val="single" w:sz="4" w:space="0" w:color="auto"/>
            </w:tcBorders>
            <w:shd w:val="clear" w:color="auto" w:fill="F4FEF9"/>
            <w:vAlign w:val="center"/>
          </w:tcPr>
          <w:p w14:paraId="1ECEC69D" w14:textId="3378C431" w:rsidR="00437CBE" w:rsidRDefault="00694130" w:rsidP="00437CBE">
            <w:pPr>
              <w:rPr>
                <w:rFonts w:ascii="Arial" w:hAnsi="Arial" w:cs="Arial"/>
                <w:szCs w:val="40"/>
              </w:rPr>
            </w:pPr>
            <w:r>
              <w:rPr>
                <w:rFonts w:ascii="Arial" w:hAnsi="Arial" w:cs="Arial"/>
                <w:szCs w:val="40"/>
              </w:rPr>
              <w:t>One Operator for entire f</w:t>
            </w:r>
            <w:r w:rsidR="00702598">
              <w:rPr>
                <w:rFonts w:ascii="Arial" w:hAnsi="Arial" w:cs="Arial"/>
                <w:szCs w:val="40"/>
              </w:rPr>
              <w:t xml:space="preserve">eeding and </w:t>
            </w:r>
            <w:r w:rsidR="00832F05">
              <w:rPr>
                <w:rFonts w:ascii="Arial" w:hAnsi="Arial" w:cs="Arial"/>
                <w:szCs w:val="40"/>
              </w:rPr>
              <w:t>Delivery</w:t>
            </w:r>
            <w:r>
              <w:rPr>
                <w:rFonts w:ascii="Arial" w:hAnsi="Arial" w:cs="Arial"/>
                <w:szCs w:val="40"/>
              </w:rPr>
              <w:t xml:space="preserve"> process</w:t>
            </w:r>
          </w:p>
        </w:tc>
      </w:tr>
      <w:tr w:rsidR="00542CEB" w14:paraId="04FCC43F" w14:textId="77777777" w:rsidTr="00064E35">
        <w:trPr>
          <w:trHeight w:val="720"/>
        </w:trPr>
        <w:tc>
          <w:tcPr>
            <w:tcW w:w="761" w:type="dxa"/>
            <w:tcBorders>
              <w:left w:val="single" w:sz="4" w:space="0" w:color="auto"/>
              <w:bottom w:val="single" w:sz="4" w:space="0" w:color="auto"/>
            </w:tcBorders>
            <w:shd w:val="clear" w:color="auto" w:fill="F4FEF9"/>
            <w:vAlign w:val="center"/>
          </w:tcPr>
          <w:p w14:paraId="6AC33761" w14:textId="77777777" w:rsidR="00437CBE" w:rsidRDefault="00437CBE" w:rsidP="00437CBE">
            <w:pPr>
              <w:jc w:val="center"/>
            </w:pPr>
            <w:r w:rsidRPr="002845C8">
              <w:rPr>
                <w:rFonts w:ascii="Segoe UI Symbol" w:hAnsi="Segoe UI Symbol" w:cs="Arial"/>
                <w:color w:val="1474AC"/>
                <w:szCs w:val="40"/>
              </w:rPr>
              <w:t>✔</w:t>
            </w:r>
          </w:p>
        </w:tc>
        <w:tc>
          <w:tcPr>
            <w:tcW w:w="4454" w:type="dxa"/>
            <w:tcBorders>
              <w:bottom w:val="single" w:sz="4" w:space="0" w:color="auto"/>
              <w:right w:val="single" w:sz="4" w:space="0" w:color="auto"/>
            </w:tcBorders>
            <w:shd w:val="clear" w:color="auto" w:fill="F4FEF9"/>
            <w:vAlign w:val="center"/>
          </w:tcPr>
          <w:p w14:paraId="5E307B73" w14:textId="2A849F32" w:rsidR="00437CBE" w:rsidRDefault="00694130" w:rsidP="00437CBE">
            <w:pPr>
              <w:rPr>
                <w:rFonts w:ascii="Arial" w:hAnsi="Arial" w:cs="Arial"/>
                <w:szCs w:val="40"/>
              </w:rPr>
            </w:pPr>
            <w:r>
              <w:rPr>
                <w:rFonts w:ascii="Arial" w:hAnsi="Arial" w:cs="Arial"/>
                <w:szCs w:val="40"/>
              </w:rPr>
              <w:t>Able to deliver behind many different machines</w:t>
            </w:r>
          </w:p>
        </w:tc>
      </w:tr>
    </w:tbl>
    <w:p w14:paraId="700153B7" w14:textId="77777777" w:rsidR="005651DF" w:rsidRDefault="005651DF" w:rsidP="005C3D86">
      <w:pPr>
        <w:spacing w:after="0"/>
        <w:rPr>
          <w:rFonts w:ascii="Arial" w:hAnsi="Arial" w:cs="Arial"/>
          <w:szCs w:val="40"/>
        </w:rPr>
      </w:pPr>
    </w:p>
    <w:p w14:paraId="7DF58179" w14:textId="2F2C8937" w:rsidR="00542CEB" w:rsidRPr="00541189" w:rsidRDefault="0029733A" w:rsidP="00E86AC5">
      <w:pPr>
        <w:rPr>
          <w:rFonts w:ascii="Arial" w:hAnsi="Arial" w:cs="Arial"/>
          <w:szCs w:val="40"/>
          <w:lang w:val="fr-FR"/>
        </w:rPr>
      </w:pPr>
      <w:r w:rsidRPr="00BF52D4">
        <w:rPr>
          <w:rFonts w:ascii="Arial" w:hAnsi="Arial" w:cs="Arial"/>
          <w:noProof/>
          <w:sz w:val="20"/>
          <w:highlight w:val="yellow"/>
        </w:rPr>
        <w:drawing>
          <wp:anchor distT="0" distB="0" distL="114300" distR="114300" simplePos="0" relativeHeight="251664384" behindDoc="0" locked="0" layoutInCell="1" allowOverlap="1" wp14:anchorId="538C74CC" wp14:editId="21813266">
            <wp:simplePos x="0" y="0"/>
            <wp:positionH relativeFrom="margin">
              <wp:align>right</wp:align>
            </wp:positionH>
            <wp:positionV relativeFrom="paragraph">
              <wp:posOffset>2657475</wp:posOffset>
            </wp:positionV>
            <wp:extent cx="864235" cy="1051560"/>
            <wp:effectExtent l="0" t="0" r="0" b="0"/>
            <wp:wrapNone/>
            <wp:docPr id="125" name="bestgraphics_logo.png" descr="bestgraph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bestgraphics_logo.png" descr="bestgraphics_logo.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4235" cy="1051560"/>
                    </a:xfrm>
                    <a:prstGeom prst="rect">
                      <a:avLst/>
                    </a:prstGeom>
                    <a:ln w="12700">
                      <a:miter lim="400000"/>
                    </a:ln>
                  </pic:spPr>
                </pic:pic>
              </a:graphicData>
            </a:graphic>
            <wp14:sizeRelH relativeFrom="margin">
              <wp14:pctWidth>0</wp14:pctWidth>
            </wp14:sizeRelH>
            <wp14:sizeRelV relativeFrom="margin">
              <wp14:pctHeight>0</wp14:pctHeight>
            </wp14:sizeRelV>
          </wp:anchor>
        </w:drawing>
      </w:r>
      <w:bookmarkStart w:id="0" w:name="_GoBack"/>
      <w:bookmarkEnd w:id="0"/>
    </w:p>
    <w:sectPr w:rsidR="00542CEB" w:rsidRPr="00541189" w:rsidSect="00122FEE">
      <w:pgSz w:w="12240" w:h="15840"/>
      <w:pgMar w:top="360" w:right="720" w:bottom="432" w:left="72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pt;height:180pt;visibility:visible;mso-wrap-style:square" o:bullet="t">
        <v:imagedata r:id="rId1" o:title=""/>
      </v:shape>
    </w:pict>
  </w:numPicBullet>
  <w:abstractNum w:abstractNumId="0" w15:restartNumberingAfterBreak="0">
    <w:nsid w:val="31FF33D8"/>
    <w:multiLevelType w:val="hybridMultilevel"/>
    <w:tmpl w:val="3DF0A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09"/>
    <w:rsid w:val="00003FA2"/>
    <w:rsid w:val="00034CAA"/>
    <w:rsid w:val="00064E35"/>
    <w:rsid w:val="00075C09"/>
    <w:rsid w:val="00100520"/>
    <w:rsid w:val="00122FEE"/>
    <w:rsid w:val="0029733A"/>
    <w:rsid w:val="002C48B7"/>
    <w:rsid w:val="002D533A"/>
    <w:rsid w:val="002F50BB"/>
    <w:rsid w:val="003D1930"/>
    <w:rsid w:val="00406FD7"/>
    <w:rsid w:val="00437CBE"/>
    <w:rsid w:val="004E4894"/>
    <w:rsid w:val="00541189"/>
    <w:rsid w:val="00542CEB"/>
    <w:rsid w:val="005651DF"/>
    <w:rsid w:val="00580B29"/>
    <w:rsid w:val="005A5044"/>
    <w:rsid w:val="005B3063"/>
    <w:rsid w:val="005C3D86"/>
    <w:rsid w:val="00694130"/>
    <w:rsid w:val="00702598"/>
    <w:rsid w:val="00752B7E"/>
    <w:rsid w:val="0079788C"/>
    <w:rsid w:val="00832F05"/>
    <w:rsid w:val="008D3E12"/>
    <w:rsid w:val="008D42A7"/>
    <w:rsid w:val="00990093"/>
    <w:rsid w:val="00A11E4C"/>
    <w:rsid w:val="00A5275C"/>
    <w:rsid w:val="00AA4346"/>
    <w:rsid w:val="00BE0E3B"/>
    <w:rsid w:val="00BF52D4"/>
    <w:rsid w:val="00C044B2"/>
    <w:rsid w:val="00C124F7"/>
    <w:rsid w:val="00C556FF"/>
    <w:rsid w:val="00D00F4B"/>
    <w:rsid w:val="00D9486A"/>
    <w:rsid w:val="00E7194F"/>
    <w:rsid w:val="00E86AC5"/>
    <w:rsid w:val="00EB2C5B"/>
    <w:rsid w:val="00EF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3BC78B"/>
  <w15:chartTrackingRefBased/>
  <w15:docId w15:val="{C7FD448E-200D-469C-B816-2E5CB25B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4B2"/>
    <w:pPr>
      <w:ind w:left="720"/>
      <w:contextualSpacing/>
    </w:pPr>
  </w:style>
  <w:style w:type="table" w:styleId="TableGrid">
    <w:name w:val="Table Grid"/>
    <w:basedOn w:val="TableNormal"/>
    <w:uiPriority w:val="39"/>
    <w:rsid w:val="0056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7CBE"/>
    <w:rPr>
      <w:color w:val="0563C1" w:themeColor="hyperlink"/>
      <w:u w:val="single"/>
    </w:rPr>
  </w:style>
  <w:style w:type="paragraph" w:styleId="BalloonText">
    <w:name w:val="Balloon Text"/>
    <w:basedOn w:val="Normal"/>
    <w:link w:val="BalloonTextChar"/>
    <w:uiPriority w:val="99"/>
    <w:semiHidden/>
    <w:unhideWhenUsed/>
    <w:rsid w:val="00E71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bestgraphic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bestgraphic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adminasst</cp:lastModifiedBy>
  <cp:revision>9</cp:revision>
  <cp:lastPrinted>2020-01-16T21:47:00Z</cp:lastPrinted>
  <dcterms:created xsi:type="dcterms:W3CDTF">2020-04-20T19:05:00Z</dcterms:created>
  <dcterms:modified xsi:type="dcterms:W3CDTF">2020-07-16T21:04:00Z</dcterms:modified>
</cp:coreProperties>
</file>